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21C96DAE" w:rsidR="00E64FF0" w:rsidRPr="00E64FF0" w:rsidRDefault="00E64FF0" w:rsidP="00E64FF0">
      <w:pPr>
        <w:overflowPunct w:val="0"/>
        <w:autoSpaceDE w:val="0"/>
        <w:autoSpaceDN w:val="0"/>
        <w:adjustRightInd w:val="0"/>
        <w:rPr>
          <w:rFonts w:eastAsia="Times New Roman" w:cs="Arial"/>
          <w:szCs w:val="20"/>
          <w:lang w:eastAsia="nl-NL"/>
        </w:rPr>
      </w:pPr>
    </w:p>
    <w:p w14:paraId="6005EE74" w14:textId="47816A67" w:rsidR="00E64FF0" w:rsidRPr="00E64FF0" w:rsidRDefault="00FF66AE"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3F395E5E">
                <wp:simplePos x="0" y="0"/>
                <wp:positionH relativeFrom="column">
                  <wp:posOffset>376555</wp:posOffset>
                </wp:positionH>
                <wp:positionV relativeFrom="paragraph">
                  <wp:posOffset>1437005</wp:posOffset>
                </wp:positionV>
                <wp:extent cx="371475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2BB87156" w:rsidR="00E64FF0" w:rsidRPr="00FF7E05" w:rsidRDefault="00AF1B9B" w:rsidP="007A3C58">
                            <w:pPr>
                              <w:spacing w:line="240" w:lineRule="auto"/>
                              <w:rPr>
                                <w:b/>
                                <w:bCs/>
                                <w:color w:val="0066FF"/>
                                <w:sz w:val="28"/>
                                <w:szCs w:val="28"/>
                              </w:rPr>
                            </w:pPr>
                            <w:r>
                              <w:rPr>
                                <w:b/>
                                <w:bCs/>
                                <w:color w:val="0066FF"/>
                                <w:sz w:val="28"/>
                                <w:szCs w:val="28"/>
                              </w:rPr>
                              <w:t>Stations</w:t>
                            </w:r>
                            <w:r w:rsidR="00FF66AE">
                              <w:rPr>
                                <w:b/>
                                <w:bCs/>
                                <w:color w:val="0066FF"/>
                                <w:sz w:val="28"/>
                                <w:szCs w:val="28"/>
                              </w:rPr>
                              <w:t xml:space="preserve"> -</w:t>
                            </w:r>
                            <w:r>
                              <w:rPr>
                                <w:b/>
                                <w:bCs/>
                                <w:color w:val="0066FF"/>
                                <w:sz w:val="28"/>
                                <w:szCs w:val="28"/>
                              </w:rPr>
                              <w:t xml:space="preserve"> Amsterdam Bijlmer ArenA - upgrade</w:t>
                            </w:r>
                          </w:p>
                          <w:p w14:paraId="4F1279DD" w14:textId="10B5D499" w:rsidR="00E64FF0" w:rsidRPr="00FF7E05" w:rsidRDefault="00E64FF0" w:rsidP="007A3C58">
                            <w:pPr>
                              <w:spacing w:line="240" w:lineRule="auto"/>
                              <w:rPr>
                                <w:sz w:val="28"/>
                                <w:szCs w:val="28"/>
                              </w:rPr>
                            </w:pPr>
                            <w:r w:rsidRPr="00FF7E05">
                              <w:rPr>
                                <w:b/>
                                <w:bCs/>
                                <w:color w:val="0000FF"/>
                                <w:sz w:val="28"/>
                                <w:szCs w:val="28"/>
                              </w:rPr>
                              <w:t>TN</w:t>
                            </w:r>
                            <w:r w:rsidR="00AF1B9B">
                              <w:rPr>
                                <w:b/>
                                <w:bCs/>
                                <w:color w:val="0000FF"/>
                                <w:sz w:val="28"/>
                                <w:szCs w:val="28"/>
                              </w:rPr>
                              <w:t>512039</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65pt;margin-top:113.15pt;width:292.5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2BB87156" w:rsidR="00E64FF0" w:rsidRPr="00FF7E05" w:rsidRDefault="00AF1B9B" w:rsidP="007A3C58">
                      <w:pPr>
                        <w:spacing w:line="240" w:lineRule="auto"/>
                        <w:rPr>
                          <w:b/>
                          <w:bCs/>
                          <w:color w:val="0066FF"/>
                          <w:sz w:val="28"/>
                          <w:szCs w:val="28"/>
                        </w:rPr>
                      </w:pPr>
                      <w:r>
                        <w:rPr>
                          <w:b/>
                          <w:bCs/>
                          <w:color w:val="0066FF"/>
                          <w:sz w:val="28"/>
                          <w:szCs w:val="28"/>
                        </w:rPr>
                        <w:t>Stations</w:t>
                      </w:r>
                      <w:r w:rsidR="00FF66AE">
                        <w:rPr>
                          <w:b/>
                          <w:bCs/>
                          <w:color w:val="0066FF"/>
                          <w:sz w:val="28"/>
                          <w:szCs w:val="28"/>
                        </w:rPr>
                        <w:t xml:space="preserve"> -</w:t>
                      </w:r>
                      <w:r>
                        <w:rPr>
                          <w:b/>
                          <w:bCs/>
                          <w:color w:val="0066FF"/>
                          <w:sz w:val="28"/>
                          <w:szCs w:val="28"/>
                        </w:rPr>
                        <w:t xml:space="preserve"> Amsterdam Bijlmer ArenA - upgrade</w:t>
                      </w:r>
                    </w:p>
                    <w:p w14:paraId="4F1279DD" w14:textId="10B5D499" w:rsidR="00E64FF0" w:rsidRPr="00FF7E05" w:rsidRDefault="00E64FF0" w:rsidP="007A3C58">
                      <w:pPr>
                        <w:spacing w:line="240" w:lineRule="auto"/>
                        <w:rPr>
                          <w:sz w:val="28"/>
                          <w:szCs w:val="28"/>
                        </w:rPr>
                      </w:pPr>
                      <w:r w:rsidRPr="00FF7E05">
                        <w:rPr>
                          <w:b/>
                          <w:bCs/>
                          <w:color w:val="0000FF"/>
                          <w:sz w:val="28"/>
                          <w:szCs w:val="28"/>
                        </w:rPr>
                        <w:t>TN</w:t>
                      </w:r>
                      <w:r w:rsidR="00AF1B9B">
                        <w:rPr>
                          <w:b/>
                          <w:bCs/>
                          <w:color w:val="0000FF"/>
                          <w:sz w:val="28"/>
                          <w:szCs w:val="28"/>
                        </w:rPr>
                        <w:t>512039</w:t>
                      </w:r>
                    </w:p>
                  </w:txbxContent>
                </v:textbox>
              </v:rect>
            </w:pict>
          </mc:Fallback>
        </mc:AlternateContent>
      </w:r>
      <w:r w:rsidR="00E64FF0"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B5C0854" w14:textId="03AEE935" w:rsidR="007B787A" w:rsidRPr="00FF66AE" w:rsidRDefault="00AF1B9B" w:rsidP="007B787A">
      <w:pPr>
        <w:overflowPunct w:val="0"/>
        <w:autoSpaceDE w:val="0"/>
        <w:autoSpaceDN w:val="0"/>
        <w:adjustRightInd w:val="0"/>
        <w:rPr>
          <w:rFonts w:eastAsia="Times New Roman" w:cs="Arial"/>
          <w:szCs w:val="20"/>
          <w:lang w:eastAsia="nl-NL"/>
        </w:rPr>
      </w:pPr>
      <w:r w:rsidRPr="00FF66AE">
        <w:rPr>
          <w:rFonts w:eastAsia="Times New Roman" w:cs="Arial"/>
          <w:szCs w:val="20"/>
          <w:lang w:eastAsia="nl-NL"/>
        </w:rPr>
        <w:t xml:space="preserve">Het project betreft het volledig vervangen van de huidige perronafwerking door een nieuwe waterdichte deklaag. Dit betreft alleen het gedeelte van de perrons </w:t>
      </w:r>
      <w:r w:rsidRPr="00FF66AE">
        <w:rPr>
          <w:rFonts w:eastAsia="Times New Roman" w:cs="Arial"/>
          <w:i/>
          <w:iCs/>
          <w:szCs w:val="20"/>
          <w:lang w:eastAsia="nl-NL"/>
        </w:rPr>
        <w:t>buiten</w:t>
      </w:r>
      <w:r w:rsidRPr="00FF66AE">
        <w:rPr>
          <w:rFonts w:eastAsia="Times New Roman" w:cs="Arial"/>
          <w:szCs w:val="20"/>
          <w:lang w:eastAsia="nl-NL"/>
        </w:rPr>
        <w:t xml:space="preserve"> de stationsoverkapping en ook het aparte metro(eiland)perron valt buiten de scope. Ook worden voegprofielen vervangen, en </w:t>
      </w:r>
      <w:proofErr w:type="spellStart"/>
      <w:r w:rsidRPr="00FF66AE">
        <w:rPr>
          <w:rFonts w:eastAsia="Times New Roman" w:cs="Arial"/>
          <w:szCs w:val="20"/>
          <w:lang w:eastAsia="nl-NL"/>
        </w:rPr>
        <w:t>blindegeleidemarkeringen</w:t>
      </w:r>
      <w:proofErr w:type="spellEnd"/>
      <w:r w:rsidR="00E479DA" w:rsidRPr="00FF66AE">
        <w:rPr>
          <w:rFonts w:eastAsia="Times New Roman" w:cs="Arial"/>
          <w:szCs w:val="20"/>
          <w:lang w:eastAsia="nl-NL"/>
        </w:rPr>
        <w:t xml:space="preserve"> uitgevoerd. De perronrand en de gevarenzone worden voorzien van de vereiste veiligheidsmarkeringen.  Over de gehele </w:t>
      </w:r>
      <w:proofErr w:type="spellStart"/>
      <w:r w:rsidR="00E479DA" w:rsidRPr="00FF66AE">
        <w:rPr>
          <w:rFonts w:eastAsia="Times New Roman" w:cs="Arial"/>
          <w:szCs w:val="20"/>
          <w:lang w:eastAsia="nl-NL"/>
        </w:rPr>
        <w:lastRenderedPageBreak/>
        <w:t>stationslengte</w:t>
      </w:r>
      <w:proofErr w:type="spellEnd"/>
      <w:r w:rsidR="00E479DA" w:rsidRPr="00FF66AE">
        <w:rPr>
          <w:rFonts w:eastAsia="Times New Roman" w:cs="Arial"/>
          <w:szCs w:val="20"/>
          <w:lang w:eastAsia="nl-NL"/>
        </w:rPr>
        <w:t xml:space="preserve">, dus ook het gedeelte </w:t>
      </w:r>
      <w:r w:rsidR="00E479DA" w:rsidRPr="00FF66AE">
        <w:rPr>
          <w:rFonts w:eastAsia="Times New Roman" w:cs="Arial"/>
          <w:i/>
          <w:iCs/>
          <w:szCs w:val="20"/>
          <w:lang w:eastAsia="nl-NL"/>
        </w:rPr>
        <w:t>onder</w:t>
      </w:r>
      <w:r w:rsidR="00E479DA" w:rsidRPr="00FF66AE">
        <w:rPr>
          <w:rFonts w:eastAsia="Times New Roman" w:cs="Arial"/>
          <w:szCs w:val="20"/>
          <w:lang w:eastAsia="nl-NL"/>
        </w:rPr>
        <w:t xml:space="preserve"> de overkapping worden betonschades bij de perronranden </w:t>
      </w:r>
      <w:proofErr w:type="spellStart"/>
      <w:r w:rsidR="00E479DA" w:rsidRPr="00FF66AE">
        <w:rPr>
          <w:rFonts w:eastAsia="Times New Roman" w:cs="Arial"/>
          <w:szCs w:val="20"/>
          <w:lang w:eastAsia="nl-NL"/>
        </w:rPr>
        <w:t>duurzaamh</w:t>
      </w:r>
      <w:proofErr w:type="spellEnd"/>
      <w:r w:rsidR="00E479DA" w:rsidRPr="00FF66AE">
        <w:rPr>
          <w:rFonts w:eastAsia="Times New Roman" w:cs="Arial"/>
          <w:szCs w:val="20"/>
          <w:lang w:eastAsia="nl-NL"/>
        </w:rPr>
        <w:t xml:space="preserve"> hersteld, inspectieluiken vervangen en wordt de perronoutillage aangepast.</w:t>
      </w:r>
    </w:p>
    <w:p w14:paraId="4DD4FBBB" w14:textId="7C8FABC8" w:rsidR="007B787A" w:rsidRDefault="007B787A" w:rsidP="007B787A">
      <w:pPr>
        <w:jc w:val="left"/>
        <w:rPr>
          <w:lang w:eastAsia="nl-NL"/>
        </w:rPr>
      </w:pPr>
      <w:r w:rsidRPr="007F5120">
        <w:rPr>
          <w:lang w:eastAsia="nl-NL"/>
        </w:rPr>
        <w:t>Startdatum contract*</w:t>
      </w:r>
      <w:r w:rsidRPr="007F5120">
        <w:rPr>
          <w:lang w:eastAsia="nl-NL"/>
        </w:rPr>
        <w:tab/>
        <w:t xml:space="preserve">: </w:t>
      </w:r>
      <w:r w:rsidR="00E479DA">
        <w:rPr>
          <w:lang w:eastAsia="nl-NL"/>
        </w:rPr>
        <w:t>januari 2025</w:t>
      </w:r>
      <w:r>
        <w:rPr>
          <w:color w:val="0000FF"/>
          <w:lang w:eastAsia="nl-NL"/>
        </w:rPr>
        <w:br/>
      </w:r>
      <w:r w:rsidRPr="007F5120">
        <w:rPr>
          <w:lang w:eastAsia="nl-NL"/>
        </w:rPr>
        <w:t>Einddatum contract*</w:t>
      </w:r>
      <w:r w:rsidRPr="007F5120">
        <w:rPr>
          <w:lang w:eastAsia="nl-NL"/>
        </w:rPr>
        <w:tab/>
        <w:t xml:space="preserve">: </w:t>
      </w:r>
      <w:r w:rsidR="00FF66AE" w:rsidRPr="00FF66AE">
        <w:rPr>
          <w:lang w:eastAsia="nl-NL"/>
        </w:rPr>
        <w:t>juni 2027</w:t>
      </w:r>
      <w:r>
        <w:rPr>
          <w:color w:val="0000FF"/>
          <w:lang w:eastAsia="nl-NL"/>
        </w:rPr>
        <w:br/>
      </w:r>
      <w:r w:rsidRPr="007F5120">
        <w:rPr>
          <w:lang w:eastAsia="nl-NL"/>
        </w:rPr>
        <w:t>* Genoemde data zijn indicatief.</w:t>
      </w:r>
    </w:p>
    <w:p w14:paraId="59296F93" w14:textId="41077643" w:rsidR="00E62292" w:rsidRPr="007B787A" w:rsidRDefault="001D0CF3" w:rsidP="00E62292">
      <w:pPr>
        <w:pStyle w:val="Kop3"/>
      </w:pPr>
      <w:bookmarkStart w:id="5" w:name="_Toc179665580"/>
      <w:r>
        <w:t>Inlichtingen</w:t>
      </w:r>
      <w:bookmarkEnd w:id="5"/>
    </w:p>
    <w:p w14:paraId="75D1A18A" w14:textId="6E6034D7" w:rsidR="001D0CF3" w:rsidRDefault="001D0CF3" w:rsidP="001D0CF3">
      <w:pPr>
        <w:spacing w:after="0"/>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w:t>
      </w:r>
      <w:proofErr w:type="spellStart"/>
      <w:r w:rsidRPr="001D0CF3">
        <w:rPr>
          <w:lang w:eastAsia="nl-NL"/>
        </w:rPr>
        <w:t>TenderNed</w:t>
      </w:r>
      <w:proofErr w:type="spellEnd"/>
      <w:r w:rsidRPr="001D0CF3">
        <w:rPr>
          <w:lang w:eastAsia="nl-NL"/>
        </w:rPr>
        <w:t xml:space="preserve">.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w:t>
      </w:r>
      <w:proofErr w:type="spellStart"/>
      <w:r w:rsidR="001D1C38">
        <w:rPr>
          <w:lang w:eastAsia="nl-NL"/>
        </w:rPr>
        <w:t>TenderNed</w:t>
      </w:r>
      <w:proofErr w:type="spellEnd"/>
      <w:r w:rsidR="001D1C38">
        <w:rPr>
          <w:lang w:eastAsia="nl-NL"/>
        </w:rPr>
        <w:t xml:space="preserve"> </w:t>
      </w:r>
      <w:r w:rsidRPr="001D0CF3">
        <w:rPr>
          <w:lang w:eastAsia="nl-NL"/>
        </w:rPr>
        <w:t xml:space="preserve">worden </w:t>
      </w:r>
      <w:r w:rsidR="001D1C38">
        <w:rPr>
          <w:lang w:eastAsia="nl-NL"/>
        </w:rPr>
        <w:t>gepubliceerd</w:t>
      </w:r>
      <w:r w:rsidRPr="001D0CF3">
        <w:rPr>
          <w:lang w:eastAsia="nl-NL"/>
        </w:rPr>
        <w:t xml:space="preserve"> middels een Nota van Inlichtinge</w:t>
      </w:r>
      <w:r w:rsidR="001D1C38">
        <w:rPr>
          <w:lang w:eastAsia="nl-NL"/>
        </w:rPr>
        <w:t>n</w:t>
      </w:r>
      <w:r>
        <w:rPr>
          <w:lang w:eastAsia="nl-NL"/>
        </w:rPr>
        <w:t>.</w:t>
      </w:r>
    </w:p>
    <w:p w14:paraId="49FB0380" w14:textId="179C1049" w:rsidR="00E62292" w:rsidRDefault="00E62292" w:rsidP="007B787A">
      <w:pPr>
        <w:jc w:val="left"/>
        <w:rPr>
          <w:lang w:eastAsia="nl-NL"/>
        </w:rPr>
      </w:pPr>
    </w:p>
    <w:p w14:paraId="1BCCA883" w14:textId="30A9FA62" w:rsidR="007B787A" w:rsidRPr="007B787A" w:rsidRDefault="007B787A" w:rsidP="007B787A">
      <w:pPr>
        <w:pStyle w:val="Kop1"/>
      </w:pPr>
      <w:bookmarkStart w:id="6" w:name="_Toc179665581"/>
      <w:r w:rsidRPr="007B787A">
        <w:t>Selectieprocedure</w:t>
      </w:r>
      <w:bookmarkEnd w:id="6"/>
    </w:p>
    <w:p w14:paraId="15697259" w14:textId="63775676" w:rsidR="007B787A" w:rsidRPr="007B787A" w:rsidRDefault="007B787A" w:rsidP="007B787A">
      <w:pPr>
        <w:pStyle w:val="Kop2"/>
      </w:pPr>
      <w:bookmarkStart w:id="7" w:name="_Toc179665582"/>
      <w:r w:rsidRPr="007B787A">
        <w:t>Voorwaarden</w:t>
      </w:r>
      <w:bookmarkEnd w:id="7"/>
    </w:p>
    <w:p w14:paraId="0954821F" w14:textId="37B3DF73" w:rsidR="007B787A" w:rsidRPr="007B787A" w:rsidRDefault="007B787A" w:rsidP="007B787A">
      <w:pPr>
        <w:pStyle w:val="Kop3"/>
      </w:pPr>
      <w:bookmarkStart w:id="8" w:name="_Toc179665583"/>
      <w:r w:rsidRPr="007B787A">
        <w:t>ARN</w:t>
      </w:r>
      <w:bookmarkEnd w:id="8"/>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9" w:name="_Toc179665584"/>
      <w:r w:rsidRPr="007B787A">
        <w:rPr>
          <w:lang w:eastAsia="nl-NL"/>
        </w:rPr>
        <w:t>Aanbesteden in vakantieperioden</w:t>
      </w:r>
      <w:bookmarkEnd w:id="9"/>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0" w:name="_Toc179665585"/>
      <w:r w:rsidRPr="007B787A">
        <w:t xml:space="preserve">Gebruik </w:t>
      </w:r>
      <w:proofErr w:type="spellStart"/>
      <w:r w:rsidRPr="007B787A">
        <w:t>TenderNed</w:t>
      </w:r>
      <w:bookmarkEnd w:id="10"/>
      <w:proofErr w:type="spellEnd"/>
    </w:p>
    <w:p w14:paraId="3CCF7292" w14:textId="798D310A"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w:t>
      </w:r>
      <w:r w:rsidRPr="007B787A">
        <w:rPr>
          <w:lang w:eastAsia="nl-NL"/>
        </w:rPr>
        <w:lastRenderedPageBreak/>
        <w:t xml:space="preserve">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1" w:name="_Toc179665586"/>
      <w:r w:rsidRPr="007B787A">
        <w:t>Uniform Europees Aanbestedingsdocument (UEA)</w:t>
      </w:r>
      <w:bookmarkEnd w:id="11"/>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2" w:name="_Toc179665587"/>
      <w:r w:rsidRPr="007B787A">
        <w:t>Procedure</w:t>
      </w:r>
      <w:bookmarkEnd w:id="12"/>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E479DA" w:rsidRDefault="007B787A" w:rsidP="00B42F73">
      <w:pPr>
        <w:spacing w:after="0"/>
        <w:rPr>
          <w:strike/>
          <w:lang w:eastAsia="nl-NL"/>
        </w:rPr>
      </w:pPr>
      <w:r w:rsidRPr="00E479DA">
        <w:rPr>
          <w:strike/>
          <w:lang w:eastAsia="nl-NL"/>
        </w:rPr>
        <w:t xml:space="preserve">Stap 4: Nadere selectie (optioneel) </w:t>
      </w:r>
    </w:p>
    <w:p w14:paraId="432E79FD" w14:textId="77777777" w:rsidR="007B787A" w:rsidRPr="00E479DA" w:rsidRDefault="007B787A" w:rsidP="00B42F73">
      <w:pPr>
        <w:spacing w:after="0"/>
        <w:rPr>
          <w:strike/>
          <w:lang w:eastAsia="nl-NL"/>
        </w:rPr>
      </w:pPr>
      <w:r w:rsidRPr="00E479DA">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3" w:name="_Toc179665588"/>
      <w:r w:rsidRPr="007B787A">
        <w:rPr>
          <w:lang w:eastAsia="nl-NL"/>
        </w:rPr>
        <w:t>Stap 1: Aanmelding</w:t>
      </w:r>
      <w:bookmarkEnd w:id="13"/>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lastRenderedPageBreak/>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lastRenderedPageBreak/>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4" w:name="_Toc179665589"/>
      <w:r w:rsidRPr="007B787A">
        <w:rPr>
          <w:lang w:eastAsia="nl-NL"/>
        </w:rPr>
        <w:t>Stap 2: Indienen bewijsstukken - artikel 8.2 ARN</w:t>
      </w:r>
      <w:r w:rsidRPr="00DD4FD6">
        <w:rPr>
          <w:vertAlign w:val="superscript"/>
          <w:lang w:eastAsia="nl-NL"/>
        </w:rPr>
        <w:t>2016</w:t>
      </w:r>
      <w:bookmarkEnd w:id="14"/>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5" w:name="_Toc179665590"/>
      <w:r w:rsidRPr="007B787A">
        <w:rPr>
          <w:lang w:eastAsia="nl-NL"/>
        </w:rPr>
        <w:t>Stap 3: Beoordeling bewijsstukken</w:t>
      </w:r>
      <w:bookmarkEnd w:id="15"/>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6" w:name="_Toc179665593"/>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7" w:name="_Toc179665594"/>
      <w:r w:rsidRPr="007B787A">
        <w:t>Aanbestedingsplanning</w:t>
      </w:r>
      <w:bookmarkEnd w:id="17"/>
    </w:p>
    <w:p w14:paraId="5BBC9427" w14:textId="480D1C9E" w:rsidR="007B787A" w:rsidRDefault="007B787A" w:rsidP="00BA237A">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65A338D3" w:rsidR="00A16185" w:rsidRPr="00AF1B9B" w:rsidRDefault="00A16185">
      <w:pPr>
        <w:pStyle w:val="Voetnoottekst"/>
        <w:rPr>
          <w:sz w:val="17"/>
          <w:szCs w:val="17"/>
          <w:lang w:val="en-US"/>
        </w:rPr>
      </w:pPr>
      <w:r>
        <w:rPr>
          <w:rStyle w:val="Voetnootmarkering"/>
        </w:rPr>
        <w:footnoteRef/>
      </w:r>
      <w:r w:rsidRPr="00AF1B9B">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810588598">
    <w:abstractNumId w:val="9"/>
  </w:num>
  <w:num w:numId="2" w16cid:durableId="564874860">
    <w:abstractNumId w:val="7"/>
  </w:num>
  <w:num w:numId="3" w16cid:durableId="1526599651">
    <w:abstractNumId w:val="6"/>
  </w:num>
  <w:num w:numId="4" w16cid:durableId="496268993">
    <w:abstractNumId w:val="5"/>
  </w:num>
  <w:num w:numId="5" w16cid:durableId="859466214">
    <w:abstractNumId w:val="4"/>
  </w:num>
  <w:num w:numId="6" w16cid:durableId="226694224">
    <w:abstractNumId w:val="8"/>
  </w:num>
  <w:num w:numId="7" w16cid:durableId="1835217782">
    <w:abstractNumId w:val="3"/>
  </w:num>
  <w:num w:numId="8" w16cid:durableId="342242137">
    <w:abstractNumId w:val="2"/>
  </w:num>
  <w:num w:numId="9" w16cid:durableId="1323088">
    <w:abstractNumId w:val="1"/>
  </w:num>
  <w:num w:numId="10" w16cid:durableId="253784442">
    <w:abstractNumId w:val="0"/>
  </w:num>
  <w:num w:numId="11" w16cid:durableId="752507993">
    <w:abstractNumId w:val="13"/>
  </w:num>
  <w:num w:numId="12" w16cid:durableId="10799795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2773404">
    <w:abstractNumId w:val="28"/>
  </w:num>
  <w:num w:numId="14" w16cid:durableId="8282492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6849037">
    <w:abstractNumId w:val="29"/>
  </w:num>
  <w:num w:numId="16" w16cid:durableId="2312362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5740233">
    <w:abstractNumId w:val="27"/>
  </w:num>
  <w:num w:numId="18" w16cid:durableId="19977602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416024">
    <w:abstractNumId w:val="18"/>
  </w:num>
  <w:num w:numId="20" w16cid:durableId="1527644994">
    <w:abstractNumId w:val="30"/>
  </w:num>
  <w:num w:numId="21" w16cid:durableId="1356272011">
    <w:abstractNumId w:val="12"/>
  </w:num>
  <w:num w:numId="22" w16cid:durableId="2139057418">
    <w:abstractNumId w:val="24"/>
  </w:num>
  <w:num w:numId="23" w16cid:durableId="1328243109">
    <w:abstractNumId w:val="20"/>
    <w:lvlOverride w:ilvl="0">
      <w:startOverride w:val="1"/>
    </w:lvlOverride>
    <w:lvlOverride w:ilvl="1"/>
    <w:lvlOverride w:ilvl="2"/>
    <w:lvlOverride w:ilvl="3"/>
    <w:lvlOverride w:ilvl="4"/>
    <w:lvlOverride w:ilvl="5"/>
    <w:lvlOverride w:ilvl="6"/>
    <w:lvlOverride w:ilvl="7"/>
    <w:lvlOverride w:ilvl="8"/>
  </w:num>
  <w:num w:numId="24" w16cid:durableId="580339043">
    <w:abstractNumId w:val="17"/>
    <w:lvlOverride w:ilvl="0">
      <w:startOverride w:val="1"/>
    </w:lvlOverride>
    <w:lvlOverride w:ilvl="1"/>
    <w:lvlOverride w:ilvl="2"/>
    <w:lvlOverride w:ilvl="3"/>
    <w:lvlOverride w:ilvl="4"/>
    <w:lvlOverride w:ilvl="5"/>
    <w:lvlOverride w:ilvl="6"/>
    <w:lvlOverride w:ilvl="7"/>
    <w:lvlOverride w:ilvl="8"/>
  </w:num>
  <w:num w:numId="25" w16cid:durableId="1194537900">
    <w:abstractNumId w:val="10"/>
  </w:num>
  <w:num w:numId="26" w16cid:durableId="1972205562">
    <w:abstractNumId w:val="10"/>
  </w:num>
  <w:num w:numId="27" w16cid:durableId="501510935">
    <w:abstractNumId w:val="19"/>
  </w:num>
  <w:num w:numId="28" w16cid:durableId="924001435">
    <w:abstractNumId w:val="23"/>
  </w:num>
  <w:num w:numId="29" w16cid:durableId="62800736">
    <w:abstractNumId w:val="15"/>
  </w:num>
  <w:num w:numId="30" w16cid:durableId="1330989200">
    <w:abstractNumId w:val="14"/>
  </w:num>
  <w:num w:numId="31" w16cid:durableId="1698235269">
    <w:abstractNumId w:val="30"/>
  </w:num>
  <w:num w:numId="32" w16cid:durableId="2051226454">
    <w:abstractNumId w:val="21"/>
  </w:num>
  <w:num w:numId="33" w16cid:durableId="876891691">
    <w:abstractNumId w:val="16"/>
  </w:num>
  <w:num w:numId="34" w16cid:durableId="2066023016">
    <w:abstractNumId w:val="20"/>
  </w:num>
  <w:num w:numId="35" w16cid:durableId="1513258066">
    <w:abstractNumId w:val="11"/>
  </w:num>
  <w:num w:numId="36" w16cid:durableId="1359699245">
    <w:abstractNumId w:val="22"/>
  </w:num>
  <w:num w:numId="37" w16cid:durableId="18243142">
    <w:abstractNumId w:val="25"/>
  </w:num>
  <w:num w:numId="38" w16cid:durableId="1034578773">
    <w:abstractNumId w:val="30"/>
    <w:lvlOverride w:ilvl="0">
      <w:startOverride w:val="1"/>
    </w:lvlOverride>
  </w:num>
  <w:num w:numId="39" w16cid:durableId="322319376">
    <w:abstractNumId w:val="30"/>
  </w:num>
  <w:num w:numId="40" w16cid:durableId="630601262">
    <w:abstractNumId w:val="12"/>
  </w:num>
  <w:num w:numId="41" w16cid:durableId="1195851369">
    <w:abstractNumId w:val="12"/>
  </w:num>
  <w:num w:numId="42" w16cid:durableId="388575400">
    <w:abstractNumId w:val="26"/>
  </w:num>
  <w:num w:numId="43" w16cid:durableId="1806006060">
    <w:abstractNumId w:val="12"/>
  </w:num>
  <w:num w:numId="44" w16cid:durableId="632322235">
    <w:abstractNumId w:val="12"/>
  </w:num>
  <w:num w:numId="45" w16cid:durableId="243415029">
    <w:abstractNumId w:val="12"/>
  </w:num>
  <w:num w:numId="46" w16cid:durableId="146436497">
    <w:abstractNumId w:val="12"/>
  </w:num>
  <w:num w:numId="47" w16cid:durableId="1472596290">
    <w:abstractNumId w:val="12"/>
  </w:num>
  <w:num w:numId="48" w16cid:durableId="1190216227">
    <w:abstractNumId w:val="12"/>
  </w:num>
  <w:num w:numId="49" w16cid:durableId="554198515">
    <w:abstractNumId w:val="12"/>
  </w:num>
  <w:num w:numId="50" w16cid:durableId="7399061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01F7B"/>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0EF3"/>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AF1B9B"/>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37A2"/>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479DA"/>
    <w:rsid w:val="00E611DF"/>
    <w:rsid w:val="00E62292"/>
    <w:rsid w:val="00E64FF0"/>
    <w:rsid w:val="00E6682B"/>
    <w:rsid w:val="00E675E3"/>
    <w:rsid w:val="00E721D3"/>
    <w:rsid w:val="00E7733A"/>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5325A"/>
    <w:rsid w:val="00F660F9"/>
    <w:rsid w:val="00F674E0"/>
    <w:rsid w:val="00F77B1D"/>
    <w:rsid w:val="00F90A97"/>
    <w:rsid w:val="00FA3484"/>
    <w:rsid w:val="00FC2933"/>
    <w:rsid w:val="00FD69B1"/>
    <w:rsid w:val="00FE7D4D"/>
    <w:rsid w:val="00FF66AE"/>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2.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3102</Words>
  <Characters>17064</Characters>
  <Application>Microsoft Office Word</Application>
  <DocSecurity>0</DocSecurity>
  <Lines>142</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Bode, M.A. de (Marije)</dc:creator>
  <cp:keywords/>
  <dc:description/>
  <cp:lastModifiedBy>Bode, M.A. de (Marije)</cp:lastModifiedBy>
  <cp:revision>4</cp:revision>
  <dcterms:created xsi:type="dcterms:W3CDTF">2025-06-30T10:41:00Z</dcterms:created>
  <dcterms:modified xsi:type="dcterms:W3CDTF">2025-07-01T09:05:00Z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